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val="en-US" w:eastAsia="zh-CN"/>
        </w:rPr>
      </w:pPr>
      <w:r>
        <w:rPr>
          <w:rFonts w:hint="eastAsia" w:ascii="思源黑体 CN Bold" w:hAnsi="思源黑体 CN Bold" w:eastAsia="思源黑体 CN Bold" w:cs="思源黑体 CN Bold"/>
          <w:sz w:val="52"/>
          <w:szCs w:val="52"/>
          <w:lang w:val="en-US" w:eastAsia="zh-CN"/>
        </w:rPr>
        <w:t>45002 Variable engineering set</w:t>
      </w:r>
    </w:p>
    <w:p>
      <w:pPr>
        <w:snapToGrid w:val="0"/>
        <w:spacing w:line="240" w:lineRule="auto"/>
        <w:jc w:val="left"/>
        <w:rPr>
          <w:rFonts w:hint="eastAsia" w:ascii="思源黑体 CN Medium" w:hAnsi="思源黑体 CN Medium" w:eastAsia="思源黑体 CN Medium" w:cs="思源黑体 CN Medium"/>
          <w:sz w:val="24"/>
          <w:szCs w:val="24"/>
          <w:lang w:val="en-US" w:eastAsia="zh-CN"/>
        </w:rPr>
      </w:pPr>
      <w:r>
        <w:rPr>
          <w:rFonts w:hint="eastAsia" w:ascii="思源黑体 CN Medium" w:hAnsi="思源黑体 CN Medium" w:eastAsia="思源黑体 CN Medium" w:cs="思源黑体 CN Medium"/>
          <w:sz w:val="24"/>
          <w:szCs w:val="24"/>
          <w:lang w:val="en-US" w:eastAsia="zh-CN"/>
        </w:rPr>
        <w:t>This set contains: 95 parts, more than 25 different shapes and colors of blocks, including connectors, screw blocks, cockpits, bottom plates, rotatable plates, windshields, buckets, shovels, propellers, mechanical arms, tracks, tires, hooks, exhaust pipes, screwdrivers and other parts of different shapes and functions. All the works and materials can be repeatedly disassembled and reassembled, easy to put together, and firmly combined. Is a set of super assembly function of varied engineering teaching AIDS, through the construction process of a variety of engineering transport tools to learn, reasonable structure construction, understanding of engineering assembly, learning safety awareness, hands-on operation, role play, let children in learning to give full play to imagination and innovative construction methods, hands-on implementation. Suitable for preschool 4-5 years old (kindergarten class) children a set of easy intellectual experience teaching AIDS.</w:t>
      </w:r>
    </w:p>
    <w:p>
      <w:pPr>
        <w:snapToGrid w:val="0"/>
        <w:spacing w:line="240" w:lineRule="auto"/>
        <w:jc w:val="left"/>
      </w:pPr>
    </w:p>
    <w:p>
      <w:pPr>
        <w:snapToGrid w:val="0"/>
        <w:spacing w:line="240" w:lineRule="auto"/>
        <w:jc w:val="left"/>
      </w:pPr>
      <w:r>
        <w:drawing>
          <wp:inline distT="0" distB="0" distL="114300" distR="114300">
            <wp:extent cx="4167505" cy="3782060"/>
            <wp:effectExtent l="0" t="0" r="44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67505" cy="3782060"/>
                    </a:xfrm>
                    <a:prstGeom prst="rect">
                      <a:avLst/>
                    </a:prstGeom>
                    <a:noFill/>
                    <a:ln>
                      <a:noFill/>
                    </a:ln>
                  </pic:spPr>
                </pic:pic>
              </a:graphicData>
            </a:graphic>
          </wp:inline>
        </w:drawing>
      </w:r>
    </w:p>
    <w:p>
      <w:pPr>
        <w:snapToGrid w:val="0"/>
        <w:spacing w:line="240" w:lineRule="auto"/>
        <w:jc w:val="left"/>
        <w:rPr>
          <w:rFonts w:hint="eastAsia"/>
          <w:lang w:val="en-US" w:eastAsia="zh-CN"/>
        </w:rPr>
      </w:pPr>
    </w:p>
    <w:p>
      <w:pPr>
        <w:spacing w:line="240" w:lineRule="auto"/>
        <w:jc w:val="left"/>
        <w:rPr>
          <w:rFonts w:hint="eastAsia" w:ascii="思源黑体 CN Bold" w:hAnsi="思源黑体 CN Bold" w:eastAsia="思源黑体 CN Bold" w:cs="思源黑体 CN Bold"/>
          <w:b w:val="0"/>
          <w:bCs w:val="0"/>
        </w:rPr>
      </w:pPr>
      <w:r>
        <w:rPr>
          <w:rFonts w:hint="eastAsia" w:ascii="思源黑体 CN Bold" w:hAnsi="思源黑体 CN Bold" w:eastAsia="思源黑体 CN Bold" w:cs="思源黑体 CN Bold"/>
          <w:b w:val="0"/>
          <w:bCs w:val="0"/>
          <w:sz w:val="28"/>
          <w:szCs w:val="28"/>
          <w:lang w:val="en-US" w:eastAsia="zh-CN"/>
        </w:rPr>
        <w:t>1. product information</w:t>
      </w:r>
    </w:p>
    <w:tbl>
      <w:tblPr>
        <w:tblStyle w:val="3"/>
        <w:tblpPr w:leftFromText="180" w:rightFromText="180" w:vertAnchor="text" w:horzAnchor="page" w:tblpX="1950" w:tblpY="35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6"/>
        <w:gridCol w:w="5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976" w:type="dxa"/>
            <w:vAlign w:val="center"/>
          </w:tcPr>
          <w:p>
            <w:pPr>
              <w:spacing w:line="240" w:lineRule="auto"/>
              <w:jc w:val="center"/>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model</w:t>
            </w:r>
          </w:p>
        </w:tc>
        <w:tc>
          <w:tcPr>
            <w:tcW w:w="5203" w:type="dxa"/>
          </w:tcPr>
          <w:p>
            <w:pPr>
              <w:spacing w:line="240" w:lineRule="auto"/>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0603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97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material</w:t>
            </w:r>
          </w:p>
        </w:tc>
        <w:tc>
          <w:tcPr>
            <w:tcW w:w="520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Environmental protection ABS,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97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packaged form</w:t>
            </w:r>
          </w:p>
        </w:tc>
        <w:tc>
          <w:tcPr>
            <w:tcW w:w="520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carton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97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 size</w:t>
            </w:r>
          </w:p>
        </w:tc>
        <w:tc>
          <w:tcPr>
            <w:tcW w:w="520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44cm*32.5cm*27.5cm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97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weight</w:t>
            </w:r>
          </w:p>
        </w:tc>
        <w:tc>
          <w:tcPr>
            <w:tcW w:w="520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3kg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97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number of parts</w:t>
            </w:r>
          </w:p>
        </w:tc>
        <w:tc>
          <w:tcPr>
            <w:tcW w:w="520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95pcs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97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applicable age</w:t>
            </w:r>
          </w:p>
        </w:tc>
        <w:tc>
          <w:tcPr>
            <w:tcW w:w="5203" w:type="dxa"/>
          </w:tcPr>
          <w:p>
            <w:pPr>
              <w:spacing w:line="240" w:lineRule="auto"/>
              <w:rPr>
                <w:rFonts w:hint="default"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297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Number of courses</w:t>
            </w:r>
          </w:p>
        </w:tc>
        <w:tc>
          <w:tcPr>
            <w:tcW w:w="520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24+</w:t>
            </w:r>
          </w:p>
        </w:tc>
      </w:tr>
    </w:tbl>
    <w:p>
      <w:pPr>
        <w:numPr>
          <w:ilvl w:val="0"/>
          <w:numId w:val="0"/>
        </w:numPr>
        <w:spacing w:line="240" w:lineRule="auto"/>
        <w:rPr>
          <w:rFonts w:hint="default"/>
          <w:lang w:val="en-US" w:eastAsia="zh-CN"/>
        </w:rPr>
      </w:pPr>
    </w:p>
    <w:p/>
    <w:p>
      <w:pPr>
        <w:widowControl w:val="0"/>
        <w:numPr>
          <w:ilvl w:val="0"/>
          <w:numId w:val="0"/>
        </w:numPr>
        <w:spacing w:line="240" w:lineRule="auto"/>
        <w:jc w:val="both"/>
        <w:rPr>
          <w:rFonts w:hint="default"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2. Product display</w:t>
      </w:r>
    </w:p>
    <w:p>
      <w:pPr>
        <w:widowControl w:val="0"/>
        <w:numPr>
          <w:ilvl w:val="0"/>
          <w:numId w:val="0"/>
        </w:numPr>
        <w:spacing w:line="240" w:lineRule="auto"/>
        <w:jc w:val="both"/>
        <w:rPr>
          <w:rFonts w:hint="eastAsia" w:ascii="思源黑体 CN Bold" w:hAnsi="思源黑体 CN Bold" w:eastAsia="思源黑体 CN Bold" w:cs="思源黑体 CN Bold"/>
          <w:sz w:val="28"/>
          <w:szCs w:val="28"/>
          <w:lang w:val="en-US" w:eastAsia="zh-CN"/>
        </w:rPr>
      </w:pPr>
      <w:r>
        <w:drawing>
          <wp:inline distT="0" distB="0" distL="114300" distR="114300">
            <wp:extent cx="4241800" cy="3943985"/>
            <wp:effectExtent l="0" t="0" r="6350" b="184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4241800" cy="3943985"/>
                    </a:xfrm>
                    <a:prstGeom prst="rect">
                      <a:avLst/>
                    </a:prstGeom>
                    <a:noFill/>
                    <a:ln>
                      <a:noFill/>
                    </a:ln>
                  </pic:spPr>
                </pic:pic>
              </a:graphicData>
            </a:graphic>
          </wp:inline>
        </w:drawing>
      </w:r>
    </w:p>
    <w:p>
      <w:pPr>
        <w:widowControl w:val="0"/>
        <w:numPr>
          <w:ilvl w:val="0"/>
          <w:numId w:val="0"/>
        </w:numPr>
        <w:spacing w:line="240" w:lineRule="auto"/>
        <w:jc w:val="both"/>
        <w:rPr>
          <w:rFonts w:hint="eastAsia" w:ascii="思源黑体 CN Bold" w:hAnsi="思源黑体 CN Bold" w:eastAsia="思源黑体 CN Bold" w:cs="思源黑体 CN Bold"/>
          <w:sz w:val="28"/>
          <w:szCs w:val="28"/>
          <w:lang w:val="en-US" w:eastAsia="zh-CN"/>
        </w:rPr>
      </w:pPr>
    </w:p>
    <w:p>
      <w:pPr>
        <w:numPr>
          <w:ilvl w:val="0"/>
          <w:numId w:val="0"/>
        </w:numPr>
        <w:spacing w:line="240" w:lineRule="auto"/>
        <w:ind w:leftChars="0"/>
        <w:rPr>
          <w:rFonts w:hint="default" w:ascii="思源黑体 CN Medium" w:hAnsi="思源黑体 CN Medium" w:eastAsia="思源黑体 CN Medium" w:cs="思源黑体 CN Medium"/>
          <w:sz w:val="28"/>
          <w:szCs w:val="28"/>
          <w:lang w:val="en-US" w:eastAsia="zh-CN"/>
        </w:rPr>
      </w:pPr>
      <w:r>
        <w:rPr>
          <w:rFonts w:hint="eastAsia" w:ascii="思源黑体 CN Bold" w:hAnsi="思源黑体 CN Bold" w:eastAsia="思源黑体 CN Bold" w:cs="思源黑体 CN Bold"/>
          <w:sz w:val="28"/>
          <w:szCs w:val="28"/>
          <w:lang w:val="en-US" w:eastAsia="zh-CN"/>
        </w:rPr>
        <w:t>3. Supporting Information</w:t>
      </w:r>
    </w:p>
    <w:p>
      <w:pPr>
        <w:numPr>
          <w:ilvl w:val="0"/>
          <w:numId w:val="0"/>
        </w:numPr>
        <w:spacing w:line="240" w:lineRule="auto"/>
        <w:ind w:leftChars="0"/>
        <w:rPr>
          <w:rFonts w:hint="default" w:ascii="思源黑体 CN Medium" w:hAnsi="思源黑体 CN Medium" w:eastAsia="思源黑体 CN Medium" w:cs="思源黑体 CN Medium"/>
          <w:sz w:val="28"/>
          <w:szCs w:val="28"/>
          <w:lang w:val="en-US" w:eastAsia="zh-CN"/>
        </w:rPr>
      </w:pPr>
      <w:r>
        <w:rPr>
          <w:rFonts w:hint="default" w:ascii="Calibri" w:hAnsi="Calibri" w:eastAsia="思源黑体 CN Medium" w:cs="Calibri"/>
          <w:sz w:val="28"/>
          <w:szCs w:val="28"/>
          <w:lang w:val="en-US" w:eastAsia="zh-CN"/>
        </w:rPr>
        <w:t>①</w:t>
      </w:r>
      <w:r>
        <w:rPr>
          <w:rFonts w:hint="eastAsia" w:ascii="思源黑体 CN Medium" w:hAnsi="思源黑体 CN Medium" w:eastAsia="思源黑体 CN Medium" w:cs="思源黑体 CN Medium"/>
          <w:sz w:val="28"/>
          <w:szCs w:val="28"/>
          <w:lang w:val="en-US" w:eastAsia="zh-CN"/>
        </w:rPr>
        <w:t>Online platform teaching,</w:t>
      </w:r>
      <w:r>
        <w:rPr>
          <w:rFonts w:hint="default" w:ascii="Calibri" w:hAnsi="Calibri" w:eastAsia="思源黑体 CN Medium" w:cs="Calibri"/>
          <w:sz w:val="28"/>
          <w:szCs w:val="28"/>
          <w:lang w:val="en-US" w:eastAsia="zh-CN"/>
        </w:rPr>
        <w:t>②</w:t>
      </w:r>
      <w:r>
        <w:rPr>
          <w:rFonts w:hint="eastAsia" w:ascii="思源黑体 CN Medium" w:hAnsi="思源黑体 CN Medium" w:eastAsia="思源黑体 CN Medium" w:cs="思源黑体 CN Medium"/>
          <w:sz w:val="28"/>
          <w:szCs w:val="28"/>
          <w:lang w:val="en-US" w:eastAsia="zh-CN"/>
        </w:rPr>
        <w:t>Electronic building atlas.</w:t>
      </w:r>
    </w:p>
    <w:p>
      <w:pPr>
        <w:numPr>
          <w:ilvl w:val="0"/>
          <w:numId w:val="0"/>
        </w:numPr>
      </w:pPr>
      <w:r>
        <w:rPr>
          <w:rFonts w:hint="eastAsia"/>
          <w:lang w:val="en-US" w:eastAsia="zh-CN"/>
        </w:rPr>
        <w:t xml:space="preserve">  </w:t>
      </w:r>
      <w:r>
        <w:drawing>
          <wp:inline distT="0" distB="0" distL="114300" distR="114300">
            <wp:extent cx="5273040" cy="2397125"/>
            <wp:effectExtent l="0" t="0" r="3810" b="3175"/>
            <wp:docPr id="2" name="图片 2" descr="761b46741d1f7c3d5aa5400349188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61b46741d1f7c3d5aa54003491882b"/>
                    <pic:cNvPicPr>
                      <a:picLocks noChangeAspect="1"/>
                    </pic:cNvPicPr>
                  </pic:nvPicPr>
                  <pic:blipFill>
                    <a:blip r:embed="rId6"/>
                    <a:stretch>
                      <a:fillRect/>
                    </a:stretch>
                  </pic:blipFill>
                  <pic:spPr>
                    <a:xfrm>
                      <a:off x="0" y="0"/>
                      <a:ext cx="5273040" cy="2397125"/>
                    </a:xfrm>
                    <a:prstGeom prst="rect">
                      <a:avLst/>
                    </a:prstGeom>
                  </pic:spPr>
                </pic:pic>
              </a:graphicData>
            </a:graphic>
          </wp:inline>
        </w:drawing>
      </w:r>
    </w:p>
    <w:p>
      <w:pPr>
        <w:numPr>
          <w:ilvl w:val="0"/>
          <w:numId w:val="0"/>
        </w:numPr>
      </w:pPr>
    </w:p>
    <w:p>
      <w:pPr>
        <w:numPr>
          <w:ilvl w:val="0"/>
          <w:numId w:val="0"/>
        </w:numPr>
      </w:pPr>
      <w:r>
        <w:drawing>
          <wp:inline distT="0" distB="0" distL="114300" distR="114300">
            <wp:extent cx="5149850" cy="4446905"/>
            <wp:effectExtent l="0" t="0" r="12700" b="1079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a:stretch>
                      <a:fillRect/>
                    </a:stretch>
                  </pic:blipFill>
                  <pic:spPr>
                    <a:xfrm>
                      <a:off x="0" y="0"/>
                      <a:ext cx="5149850" cy="4446905"/>
                    </a:xfrm>
                    <a:prstGeom prst="rect">
                      <a:avLst/>
                    </a:prstGeom>
                    <a:noFill/>
                    <a:ln>
                      <a:noFill/>
                    </a:ln>
                  </pic:spPr>
                </pic:pic>
              </a:graphicData>
            </a:graphic>
          </wp:inline>
        </w:drawing>
      </w:r>
    </w:p>
    <w:p>
      <w:pPr>
        <w:numPr>
          <w:ilvl w:val="0"/>
          <w:numId w:val="0"/>
        </w:numPr>
        <w:rPr>
          <w:rFonts w:hint="eastAsia"/>
          <w:lang w:val="en-US" w:eastAsia="zh-CN"/>
        </w:rPr>
      </w:pPr>
    </w:p>
    <w:p>
      <w:pPr>
        <w:numPr>
          <w:ilvl w:val="0"/>
          <w:numId w:val="0"/>
        </w:numPr>
        <w:rPr>
          <w:rFonts w:hint="eastAsia"/>
          <w:lang w:val="en-US" w:eastAsia="zh-CN"/>
        </w:rPr>
      </w:pPr>
    </w:p>
    <w:p>
      <w:pPr>
        <w:numPr>
          <w:ilvl w:val="0"/>
          <w:numId w:val="0"/>
        </w:numPr>
        <w:ind w:leftChars="0"/>
        <w:rPr>
          <w:rFonts w:hint="eastAsia"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4. Presentation of modeling</w:t>
      </w:r>
    </w:p>
    <w:p>
      <w:pPr>
        <w:numPr>
          <w:ilvl w:val="0"/>
          <w:numId w:val="0"/>
        </w:numPr>
      </w:pPr>
      <w:r>
        <w:rPr>
          <w:rFonts w:hint="eastAsia"/>
          <w:lang w:val="en-US" w:eastAsia="zh-CN"/>
        </w:rPr>
        <w:t xml:space="preserve">  </w:t>
      </w:r>
      <w:r>
        <w:drawing>
          <wp:inline distT="0" distB="0" distL="114300" distR="114300">
            <wp:extent cx="3814445" cy="3867150"/>
            <wp:effectExtent l="0" t="0" r="1460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8"/>
                    <a:stretch>
                      <a:fillRect/>
                    </a:stretch>
                  </pic:blipFill>
                  <pic:spPr>
                    <a:xfrm>
                      <a:off x="0" y="0"/>
                      <a:ext cx="3814445" cy="3867150"/>
                    </a:xfrm>
                    <a:prstGeom prst="rect">
                      <a:avLst/>
                    </a:prstGeom>
                    <a:noFill/>
                    <a:ln>
                      <a:noFill/>
                    </a:ln>
                  </pic:spPr>
                </pic:pic>
              </a:graphicData>
            </a:graphic>
          </wp:inline>
        </w:drawing>
      </w:r>
    </w:p>
    <w:p>
      <w:pPr>
        <w:numPr>
          <w:ilvl w:val="0"/>
          <w:numId w:val="0"/>
        </w:numPr>
      </w:pPr>
      <w:r>
        <w:drawing>
          <wp:inline distT="0" distB="0" distL="114300" distR="114300">
            <wp:extent cx="4290695" cy="4253865"/>
            <wp:effectExtent l="0" t="0" r="14605" b="133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9"/>
                    <a:stretch>
                      <a:fillRect/>
                    </a:stretch>
                  </pic:blipFill>
                  <pic:spPr>
                    <a:xfrm>
                      <a:off x="0" y="0"/>
                      <a:ext cx="4290695" cy="4253865"/>
                    </a:xfrm>
                    <a:prstGeom prst="rect">
                      <a:avLst/>
                    </a:prstGeom>
                    <a:noFill/>
                    <a:ln>
                      <a:noFill/>
                    </a:ln>
                  </pic:spPr>
                </pic:pic>
              </a:graphicData>
            </a:graphic>
          </wp:inline>
        </w:drawing>
      </w:r>
    </w:p>
    <w:p>
      <w:pPr>
        <w:numPr>
          <w:ilvl w:val="0"/>
          <w:numId w:val="0"/>
        </w:numPr>
        <w:ind w:leftChars="0"/>
        <w:rPr>
          <w:rFonts w:hint="default"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5. product list</w:t>
      </w:r>
    </w:p>
    <w:p>
      <w:pPr>
        <w:numPr>
          <w:ilvl w:val="0"/>
          <w:numId w:val="0"/>
        </w:numPr>
        <w:ind w:leftChars="0"/>
      </w:pPr>
    </w:p>
    <w:p>
      <w:pPr>
        <w:numPr>
          <w:ilvl w:val="0"/>
          <w:numId w:val="0"/>
        </w:numPr>
        <w:ind w:leftChars="0"/>
        <w:rPr>
          <w:rFonts w:hint="eastAsia"/>
          <w:lang w:val="en-US" w:eastAsia="zh-CN"/>
        </w:rPr>
      </w:pPr>
      <w:bookmarkStart w:id="0" w:name="_GoBack"/>
      <w:r>
        <w:drawing>
          <wp:inline distT="0" distB="0" distL="114300" distR="114300">
            <wp:extent cx="4933950" cy="8098790"/>
            <wp:effectExtent l="0" t="0" r="0" b="165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0"/>
                    <a:stretch>
                      <a:fillRect/>
                    </a:stretch>
                  </pic:blipFill>
                  <pic:spPr>
                    <a:xfrm>
                      <a:off x="0" y="0"/>
                      <a:ext cx="4933950" cy="8098790"/>
                    </a:xfrm>
                    <a:prstGeom prst="rect">
                      <a:avLst/>
                    </a:prstGeom>
                    <a:noFill/>
                    <a:ln>
                      <a:noFill/>
                    </a:ln>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黑体 CN Bold">
    <w:panose1 w:val="020B0800000000000000"/>
    <w:charset w:val="86"/>
    <w:family w:val="auto"/>
    <w:pitch w:val="default"/>
    <w:sig w:usb0="20000003" w:usb1="2ADF3C10" w:usb2="00000016" w:usb3="00000000" w:csb0="60060107" w:csb1="00000000"/>
  </w:font>
  <w:font w:name="思源黑体 CN Medium">
    <w:panose1 w:val="020B0600000000000000"/>
    <w:charset w:val="86"/>
    <w:family w:val="auto"/>
    <w:pitch w:val="default"/>
    <w:sig w:usb0="20000003" w:usb1="2ADF3C10" w:usb2="00000016" w:usb3="00000000" w:csb0="600601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mYjJjMThlNzE3N2QwMDJhMjIyMjUzYmUxOTkxYzAifQ=="/>
  </w:docVars>
  <w:rsids>
    <w:rsidRoot w:val="00000000"/>
    <w:rsid w:val="0CAE2643"/>
    <w:rsid w:val="0F2569A6"/>
    <w:rsid w:val="1B366A34"/>
    <w:rsid w:val="1ED7275D"/>
    <w:rsid w:val="21BD53F7"/>
    <w:rsid w:val="3D8D5DCF"/>
    <w:rsid w:val="3F016D5B"/>
    <w:rsid w:val="3FCF7F8F"/>
    <w:rsid w:val="4FE33FF0"/>
    <w:rsid w:val="50117C2A"/>
    <w:rsid w:val="54694499"/>
    <w:rsid w:val="57482A8C"/>
    <w:rsid w:val="5BF45632"/>
    <w:rsid w:val="60C90BF8"/>
    <w:rsid w:val="6C9C0BF3"/>
    <w:rsid w:val="6DC81062"/>
    <w:rsid w:val="73C0156B"/>
    <w:rsid w:val="7A8F4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334</Words>
  <Characters>373</Characters>
  <Lines>0</Lines>
  <Paragraphs>0</Paragraphs>
  <TotalTime>0</TotalTime>
  <ScaleCrop>false</ScaleCrop>
  <LinksUpToDate>false</LinksUpToDate>
  <CharactersWithSpaces>391</CharactersWithSpaces>
  <Application>WPS Office_11.1.0.12978_F1E327BC-269C-435d-A152-05C5408002CA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2022-11-30T01:04:00Z</dcterms:created>
  <dc:creator>adminpc</dc:creator>
  <cp:lastModifiedBy>WPS_1628646134</cp:lastModifiedBy>
  <dcterms:modified xsi:type="dcterms:W3CDTF">2022-12-06T09:19:34Z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2052-11.1.0.12978</vt:lpwstr>
  </property>
  <property fmtid="{D5CDD505-2E9C-101B-9397-08002B2CF9AE}" pid="3" name="ICV">
    <vt:lpwstr>A09AF0F4780C4B5C9CA276193FD0F50C</vt:lpwstr>
  </property>
</Properties>
</file>