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52"/>
          <w:szCs w:val="52"/>
          <w:lang w:val="en-US" w:eastAsia="zh-CN"/>
        </w:rPr>
        <w:t>EV3</w:t>
      </w:r>
    </w:p>
    <w:p>
      <w:pPr>
        <w:snapToGrid w:val="0"/>
        <w:spacing w:line="240" w:lineRule="auto"/>
        <w:ind w:firstLine="560" w:firstLineChars="200"/>
        <w:jc w:val="left"/>
        <w:rPr>
          <w:rFonts w:hint="eastAsia" w:ascii="思源黑体 CN Medium" w:hAnsi="思源黑体 CN Medium" w:eastAsia="思源黑体 CN Medium" w:cs="思源黑体 CN Medium"/>
          <w:sz w:val="28"/>
          <w:szCs w:val="28"/>
          <w:lang w:val="en-US" w:eastAsia="zh-CN"/>
        </w:rPr>
      </w:pPr>
      <w:r>
        <w:rPr>
          <w:rFonts w:hint="eastAsia" w:ascii="思源黑体 CN Medium" w:hAnsi="思源黑体 CN Medium" w:eastAsia="思源黑体 CN Medium" w:cs="思源黑体 CN Medium"/>
          <w:sz w:val="28"/>
          <w:szCs w:val="28"/>
          <w:lang w:val="en-US" w:eastAsia="zh-CN"/>
        </w:rPr>
        <w:t>This set contains a basic construction manual. There are no less than 8 colors of each part in the robot set, and no less than 640 parts. It includes 2 large motors with built-in Angle sensors, 1 medium motor with built-in Angle sensors, 1 ultrasonic sensor, 1 color sensor, 2 touch sensors, 1 gyroscope sensor, 1 rechargeable battery, 1 charger, and roller, and 1 control core: Micro computer needs to be equipped with ARM 9 processor, LINUX system, 16MB flash memory, 64MBRAM, mini SD-32G memory, high-speed USB transmission, USB main device, Bluetooth, wireless support, 4 exits -4 entrances, come with speaker, 3 colors 6 buttons</w:t>
      </w:r>
    </w:p>
    <w:p>
      <w:pPr>
        <w:snapToGrid w:val="0"/>
        <w:spacing w:line="240" w:lineRule="auto"/>
        <w:ind w:firstLine="560" w:firstLineChars="200"/>
        <w:jc w:val="left"/>
        <w:rPr>
          <w:rFonts w:hint="default" w:ascii="思源黑体 CN Medium" w:hAnsi="思源黑体 CN Medium" w:eastAsia="思源黑体 CN Medium" w:cs="思源黑体 CN Medium"/>
          <w:sz w:val="28"/>
          <w:szCs w:val="28"/>
          <w:lang w:val="en-US" w:eastAsia="zh-CN"/>
        </w:rPr>
      </w:pPr>
    </w:p>
    <w:p>
      <w:pPr>
        <w:snapToGrid w:val="0"/>
        <w:spacing w:line="240" w:lineRule="auto"/>
        <w:jc w:val="left"/>
      </w:pPr>
      <w:r>
        <w:drawing>
          <wp:inline distT="0" distB="0" distL="114300" distR="114300">
            <wp:extent cx="5269230" cy="1970405"/>
            <wp:effectExtent l="0" t="0" r="7620" b="1079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97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napToGrid w:val="0"/>
        <w:spacing w:line="240" w:lineRule="auto"/>
        <w:ind w:firstLine="420" w:firstLineChars="200"/>
        <w:jc w:val="left"/>
      </w:pPr>
    </w:p>
    <w:p>
      <w:pPr>
        <w:snapToGrid w:val="0"/>
        <w:spacing w:line="240" w:lineRule="auto"/>
        <w:ind w:firstLine="420" w:firstLineChars="200"/>
        <w:jc w:val="left"/>
        <w:rPr>
          <w:rFonts w:hint="eastAsia"/>
          <w:lang w:val="en-US" w:eastAsia="zh-CN"/>
        </w:rPr>
      </w:pPr>
    </w:p>
    <w:p>
      <w:pPr>
        <w:spacing w:line="240" w:lineRule="auto"/>
        <w:jc w:val="left"/>
        <w:rPr>
          <w:rFonts w:hint="eastAsia" w:ascii="思源黑体 CN Bold" w:hAnsi="思源黑体 CN Bold" w:eastAsia="思源黑体 CN Bold" w:cs="思源黑体 CN Bold"/>
          <w:b w:val="0"/>
          <w:bCs w:val="0"/>
        </w:rPr>
      </w:pPr>
      <w:r>
        <w:rPr>
          <w:rFonts w:hint="eastAsia" w:ascii="思源黑体 CN Bold" w:hAnsi="思源黑体 CN Bold" w:eastAsia="思源黑体 CN Bold" w:cs="思源黑体 CN Bold"/>
          <w:b w:val="0"/>
          <w:bCs w:val="0"/>
          <w:sz w:val="28"/>
          <w:szCs w:val="28"/>
          <w:lang w:val="en-US" w:eastAsia="zh-CN"/>
        </w:rPr>
        <w:t>1. product information</w:t>
      </w:r>
    </w:p>
    <w:tbl>
      <w:tblPr>
        <w:tblStyle w:val="3"/>
        <w:tblpPr w:leftFromText="180" w:rightFromText="180" w:vertAnchor="text" w:horzAnchor="page" w:tblpX="1950" w:tblpY="35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6"/>
        <w:gridCol w:w="52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946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model</w:t>
            </w:r>
          </w:p>
        </w:tc>
        <w:tc>
          <w:tcPr>
            <w:tcW w:w="5233" w:type="dxa"/>
          </w:tcPr>
          <w:p>
            <w:pPr>
              <w:spacing w:line="240" w:lineRule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45544/45560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94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material</w:t>
            </w:r>
          </w:p>
        </w:tc>
        <w:tc>
          <w:tcPr>
            <w:tcW w:w="5233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Environmental protection ABS, etc.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94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packaged form</w:t>
            </w:r>
          </w:p>
        </w:tc>
        <w:tc>
          <w:tcPr>
            <w:tcW w:w="5233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carton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94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package size</w:t>
            </w:r>
          </w:p>
        </w:tc>
        <w:tc>
          <w:tcPr>
            <w:tcW w:w="5233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44cm*32.5cm*17.5cm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94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weight</w:t>
            </w:r>
          </w:p>
        </w:tc>
        <w:tc>
          <w:tcPr>
            <w:tcW w:w="5233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6kg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94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number of parts</w:t>
            </w:r>
          </w:p>
        </w:tc>
        <w:tc>
          <w:tcPr>
            <w:tcW w:w="5233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541 pcs + 853 pcs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94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applicable age</w:t>
            </w:r>
          </w:p>
        </w:tc>
        <w:tc>
          <w:tcPr>
            <w:tcW w:w="5233" w:type="dxa"/>
          </w:tcPr>
          <w:p>
            <w:pPr>
              <w:spacing w:line="240" w:lineRule="auto"/>
              <w:rPr>
                <w:rFonts w:hint="default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9 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294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Number of courses</w:t>
            </w:r>
          </w:p>
        </w:tc>
        <w:tc>
          <w:tcPr>
            <w:tcW w:w="5233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96节</w:t>
            </w:r>
          </w:p>
        </w:tc>
      </w:tr>
    </w:tbl>
    <w:p/>
    <w:p>
      <w:pPr>
        <w:widowControl w:val="0"/>
        <w:numPr>
          <w:ilvl w:val="0"/>
          <w:numId w:val="0"/>
        </w:numPr>
        <w:spacing w:line="240" w:lineRule="auto"/>
        <w:jc w:val="both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>2. Product display</w:t>
      </w:r>
    </w:p>
    <w:p>
      <w:pPr>
        <w:widowControl w:val="0"/>
        <w:numPr>
          <w:ilvl w:val="0"/>
          <w:numId w:val="0"/>
        </w:numPr>
        <w:spacing w:line="240" w:lineRule="auto"/>
        <w:jc w:val="both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3869055" cy="3072765"/>
            <wp:effectExtent l="0" t="0" r="17145" b="133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69055" cy="3072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240" w:lineRule="auto"/>
        <w:ind w:leftChars="0"/>
        <w:rPr>
          <w:rFonts w:hint="default" w:ascii="思源黑体 CN Medium" w:hAnsi="思源黑体 CN Medium" w:eastAsia="思源黑体 CN Medium" w:cs="思源黑体 CN Medium"/>
          <w:sz w:val="28"/>
          <w:szCs w:val="28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>3. Supporting Information</w:t>
      </w:r>
    </w:p>
    <w:p>
      <w:pPr>
        <w:numPr>
          <w:ilvl w:val="0"/>
          <w:numId w:val="0"/>
        </w:numPr>
        <w:spacing w:line="240" w:lineRule="auto"/>
        <w:ind w:leftChars="0"/>
        <w:rPr>
          <w:rFonts w:hint="default" w:ascii="思源黑体 CN Medium" w:hAnsi="思源黑体 CN Medium" w:eastAsia="思源黑体 CN Medium" w:cs="思源黑体 CN Medium"/>
          <w:sz w:val="28"/>
          <w:szCs w:val="28"/>
          <w:lang w:val="en-US" w:eastAsia="zh-CN"/>
        </w:rPr>
      </w:pPr>
      <w:r>
        <w:rPr>
          <w:rFonts w:hint="default" w:ascii="Calibri" w:hAnsi="Calibri" w:eastAsia="思源黑体 CN Medium" w:cs="Calibri"/>
          <w:sz w:val="28"/>
          <w:szCs w:val="28"/>
          <w:lang w:val="en-US" w:eastAsia="zh-CN"/>
        </w:rPr>
        <w:t>①</w:t>
      </w:r>
      <w:r>
        <w:rPr>
          <w:rFonts w:hint="eastAsia" w:ascii="思源黑体 CN Medium" w:hAnsi="思源黑体 CN Medium" w:eastAsia="思源黑体 CN Medium" w:cs="思源黑体 CN Medium"/>
          <w:sz w:val="28"/>
          <w:szCs w:val="28"/>
          <w:lang w:val="en-US" w:eastAsia="zh-CN"/>
        </w:rPr>
        <w:t>Online platform teaching,</w:t>
      </w:r>
      <w:r>
        <w:rPr>
          <w:rFonts w:hint="default" w:ascii="Calibri" w:hAnsi="Calibri" w:eastAsia="思源黑体 CN Medium" w:cs="Calibri"/>
          <w:sz w:val="28"/>
          <w:szCs w:val="28"/>
          <w:lang w:val="en-US" w:eastAsia="zh-CN"/>
        </w:rPr>
        <w:t>②</w:t>
      </w:r>
      <w:r>
        <w:rPr>
          <w:rFonts w:hint="eastAsia" w:ascii="思源黑体 CN Medium" w:hAnsi="思源黑体 CN Medium" w:eastAsia="思源黑体 CN Medium" w:cs="思源黑体 CN Medium"/>
          <w:sz w:val="28"/>
          <w:szCs w:val="28"/>
          <w:lang w:val="en-US" w:eastAsia="zh-CN"/>
        </w:rPr>
        <w:t>Electronic building atlas.</w:t>
      </w:r>
    </w:p>
    <w:p>
      <w:pPr>
        <w:numPr>
          <w:ilvl w:val="0"/>
          <w:numId w:val="0"/>
        </w:numPr>
        <w:spacing w:line="240" w:lineRule="auto"/>
        <w:rPr>
          <w:rFonts w:hint="eastAsia"/>
          <w:lang w:val="en-US" w:eastAsia="zh-CN"/>
        </w:rPr>
      </w:pPr>
      <w:r>
        <w:rPr>
          <w:rFonts w:hint="default" w:ascii="思源黑体 CN Medium" w:hAnsi="思源黑体 CN Medium" w:eastAsia="思源黑体 CN Medium" w:cs="思源黑体 CN Medium"/>
          <w:sz w:val="28"/>
          <w:szCs w:val="28"/>
          <w:lang w:val="en-US" w:eastAsia="zh-CN"/>
        </w:rPr>
        <w:drawing>
          <wp:inline distT="0" distB="0" distL="114300" distR="114300">
            <wp:extent cx="4578350" cy="2081530"/>
            <wp:effectExtent l="0" t="0" r="12700" b="13970"/>
            <wp:docPr id="4" name="图片 4" descr="ed6307f0103255f6eb15d9a84c13e6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ed6307f0103255f6eb15d9a84c13e6c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78350" cy="2081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>4. Presentation of modeling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9865" cy="7374255"/>
            <wp:effectExtent l="0" t="0" r="6985" b="17145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374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  <w:ind w:leftChars="0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>5. Electronic components</w:t>
      </w:r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1344295" cy="1219200"/>
            <wp:effectExtent l="0" t="0" r="8255" b="0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4429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299845" cy="981710"/>
            <wp:effectExtent l="0" t="0" r="14605" b="8890"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99845" cy="981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009015" cy="970915"/>
            <wp:effectExtent l="0" t="0" r="635" b="635"/>
            <wp:docPr id="1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09015" cy="970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266825" cy="1163955"/>
            <wp:effectExtent l="0" t="0" r="9525" b="17145"/>
            <wp:docPr id="1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116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 w:ascii="思源黑体 CN Medium" w:hAnsi="思源黑体 CN Medium" w:eastAsia="思源黑体 CN Medium" w:cs="思源黑体 CN Medium"/>
          <w:sz w:val="28"/>
          <w:szCs w:val="28"/>
          <w:lang w:val="en-US" w:eastAsia="zh-CN"/>
        </w:rPr>
      </w:pPr>
      <w:r>
        <w:rPr>
          <w:rFonts w:hint="eastAsia" w:ascii="Tahoma" w:hAnsi="Tahoma" w:eastAsia="Tahoma" w:cs="Tahoma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Intelligent Brick</w:t>
      </w:r>
      <w:r>
        <w:rPr>
          <w:rFonts w:hint="eastAsia" w:ascii="思源黑体 CN Medium" w:hAnsi="思源黑体 CN Medium" w:eastAsia="思源黑体 CN Medium" w:cs="思源黑体 CN Medium"/>
          <w:sz w:val="21"/>
          <w:szCs w:val="21"/>
          <w:lang w:val="en-US" w:eastAsia="zh-CN"/>
        </w:rPr>
        <w:t xml:space="preserve">    </w:t>
      </w:r>
      <w:r>
        <w:rPr>
          <w:rFonts w:hint="eastAsia" w:ascii="Tahoma" w:hAnsi="Tahoma" w:eastAsia="Tahoma" w:cs="Tahoma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DC Rechargeable Battery</w:t>
      </w:r>
      <w:r>
        <w:rPr>
          <w:rFonts w:hint="eastAsia" w:ascii="思源黑体 CN Medium" w:hAnsi="思源黑体 CN Medium" w:eastAsia="思源黑体 CN Medium" w:cs="思源黑体 CN Medium"/>
          <w:sz w:val="21"/>
          <w:szCs w:val="21"/>
          <w:lang w:val="en-US" w:eastAsia="zh-CN"/>
        </w:rPr>
        <w:t xml:space="preserve">   </w:t>
      </w:r>
      <w:r>
        <w:rPr>
          <w:rFonts w:hint="eastAsia" w:ascii="Tahoma" w:hAnsi="Tahoma" w:eastAsia="Tahoma" w:cs="Tahoma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Colour Sensor</w:t>
      </w:r>
      <w:r>
        <w:rPr>
          <w:rFonts w:hint="eastAsia" w:ascii="思源黑体 CN Medium" w:hAnsi="思源黑体 CN Medium" w:eastAsia="思源黑体 CN Medium" w:cs="思源黑体 CN Medium"/>
          <w:sz w:val="21"/>
          <w:szCs w:val="21"/>
          <w:lang w:val="en-US" w:eastAsia="zh-CN"/>
        </w:rPr>
        <w:t xml:space="preserve">   </w:t>
      </w:r>
      <w:r>
        <w:rPr>
          <w:rFonts w:hint="eastAsia" w:ascii="Tahoma" w:hAnsi="Tahoma" w:eastAsia="Tahoma" w:cs="Tahoma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Ultrasonic Sensor</w:t>
      </w:r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1123950" cy="1038225"/>
            <wp:effectExtent l="0" t="0" r="0" b="9525"/>
            <wp:docPr id="1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132205" cy="1096645"/>
            <wp:effectExtent l="0" t="0" r="10795" b="8255"/>
            <wp:docPr id="1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32205" cy="109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319530" cy="1190625"/>
            <wp:effectExtent l="0" t="0" r="13970" b="9525"/>
            <wp:docPr id="15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1953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445260" cy="1143000"/>
            <wp:effectExtent l="0" t="0" r="2540" b="0"/>
            <wp:docPr id="16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44526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rPr>
          <w:rFonts w:hint="eastAsia" w:ascii="Tahoma" w:hAnsi="Tahoma" w:eastAsia="Tahoma" w:cs="Tahoma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Touch Sensor</w:t>
      </w:r>
      <w:r>
        <w:rPr>
          <w:rFonts w:hint="eastAsia" w:ascii="思源黑体 CN Medium" w:hAnsi="思源黑体 CN Medium" w:eastAsia="思源黑体 CN Medium" w:cs="思源黑体 CN Medium"/>
          <w:sz w:val="28"/>
          <w:szCs w:val="28"/>
          <w:lang w:val="en-US" w:eastAsia="zh-CN"/>
        </w:rPr>
        <w:t xml:space="preserve">     </w:t>
      </w:r>
      <w:r>
        <w:rPr>
          <w:rFonts w:hint="eastAsia" w:ascii="Tahoma" w:hAnsi="Tahoma" w:eastAsia="Tahoma" w:cs="Tahoma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Gyro Sensor</w:t>
      </w:r>
      <w:r>
        <w:rPr>
          <w:rFonts w:hint="eastAsia" w:ascii="思源黑体 CN Medium" w:hAnsi="思源黑体 CN Medium" w:eastAsia="思源黑体 CN Medium" w:cs="思源黑体 CN Medium"/>
          <w:sz w:val="28"/>
          <w:szCs w:val="28"/>
          <w:lang w:val="en-US" w:eastAsia="zh-CN"/>
        </w:rPr>
        <w:t xml:space="preserve">    </w:t>
      </w:r>
      <w:r>
        <w:rPr>
          <w:rFonts w:hint="eastAsia" w:ascii="Tahoma" w:hAnsi="Tahoma" w:eastAsia="Tahoma" w:cs="Tahoma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Medium Servo Motor</w:t>
      </w:r>
      <w:r>
        <w:rPr>
          <w:rFonts w:hint="eastAsia" w:ascii="思源黑体 CN Medium" w:hAnsi="思源黑体 CN Medium" w:eastAsia="思源黑体 CN Medium" w:cs="思源黑体 CN Medium"/>
          <w:sz w:val="28"/>
          <w:szCs w:val="28"/>
          <w:lang w:val="en-US" w:eastAsia="zh-CN"/>
        </w:rPr>
        <w:t xml:space="preserve">    </w:t>
      </w:r>
      <w:r>
        <w:rPr>
          <w:rFonts w:hint="eastAsia" w:ascii="Tahoma" w:hAnsi="Tahoma" w:eastAsia="Tahoma" w:cs="Tahoma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Large Servo Motor</w:t>
      </w:r>
    </w:p>
    <w:p>
      <w:pPr>
        <w:numPr>
          <w:ilvl w:val="0"/>
          <w:numId w:val="0"/>
        </w:numPr>
        <w:ind w:leftChars="0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 xml:space="preserve">6. </w:t>
      </w:r>
      <w:bookmarkStart w:id="0" w:name="_GoBack"/>
      <w:bookmarkEnd w:id="0"/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>product list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4910455" cy="3831590"/>
            <wp:effectExtent l="0" t="0" r="4445" b="16510"/>
            <wp:docPr id="17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910455" cy="3831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1770" cy="3337560"/>
            <wp:effectExtent l="0" t="0" r="5080" b="15240"/>
            <wp:docPr id="18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7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337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思源黑体 CN Bold">
    <w:panose1 w:val="020B0800000000000000"/>
    <w:charset w:val="86"/>
    <w:family w:val="auto"/>
    <w:pitch w:val="default"/>
    <w:sig w:usb0="20000003" w:usb1="2ADF3C10" w:usb2="00000016" w:usb3="00000000" w:csb0="60060107" w:csb1="00000000"/>
  </w:font>
  <w:font w:name="思源黑体 CN Medium">
    <w:panose1 w:val="020B0600000000000000"/>
    <w:charset w:val="86"/>
    <w:family w:val="auto"/>
    <w:pitch w:val="default"/>
    <w:sig w:usb0="20000003" w:usb1="2ADF3C10" w:usb2="00000016" w:usb3="00000000" w:csb0="60060107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ZmYjJjMThlNzE3N2QwMDJhMjIyMjUzYmUxOTkxYzAifQ=="/>
  </w:docVars>
  <w:rsids>
    <w:rsidRoot w:val="00000000"/>
    <w:rsid w:val="0CAE2643"/>
    <w:rsid w:val="0F2569A6"/>
    <w:rsid w:val="0F55040B"/>
    <w:rsid w:val="135C1491"/>
    <w:rsid w:val="1ED7275D"/>
    <w:rsid w:val="21BD53F7"/>
    <w:rsid w:val="28396723"/>
    <w:rsid w:val="28645BCD"/>
    <w:rsid w:val="37801849"/>
    <w:rsid w:val="3F016D5B"/>
    <w:rsid w:val="4FE33FF0"/>
    <w:rsid w:val="50117C2A"/>
    <w:rsid w:val="54694499"/>
    <w:rsid w:val="57482A8C"/>
    <w:rsid w:val="5BF45632"/>
    <w:rsid w:val="5DA7407B"/>
    <w:rsid w:val="60C90BF8"/>
    <w:rsid w:val="628060F3"/>
    <w:rsid w:val="65DF4604"/>
    <w:rsid w:val="67620B7D"/>
    <w:rsid w:val="68716E6F"/>
    <w:rsid w:val="69414102"/>
    <w:rsid w:val="6C9C0BF3"/>
    <w:rsid w:val="6DC81062"/>
    <w:rsid w:val="73C0156B"/>
    <w:rsid w:val="74A54F32"/>
    <w:rsid w:val="772462D2"/>
    <w:rsid w:val="77AF3E74"/>
    <w:rsid w:val="7A8F43F6"/>
    <w:rsid w:val="7B7C415C"/>
    <w:rsid w:val="7EE57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196</Words>
  <Characters>893</Characters>
  <Lines>0</Lines>
  <Paragraphs>0</Paragraphs>
  <TotalTime>0</TotalTime>
  <ScaleCrop>false</ScaleCrop>
  <LinksUpToDate>false</LinksUpToDate>
  <CharactersWithSpaces>1070</CharactersWithSpaces>
  <Application>WPS Office_11.1.0.12978_F1E327BC-269C-435d-A152-05C5408002CA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2022-11-30T01:04:00Z</dcterms:created>
  <dc:creator>adminpc</dc:creator>
  <cp:lastModifiedBy>WPS_1628646134</cp:lastModifiedBy>
  <dcterms:modified xsi:type="dcterms:W3CDTF">2022-12-07T01:05:42Z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2052-11.1.0.12978</vt:lpwstr>
  </property>
  <property fmtid="{D5CDD505-2E9C-101B-9397-08002B2CF9AE}" pid="3" name="ICV">
    <vt:lpwstr>A09AF0F4780C4B5C9CA276193FD0F50C</vt:lpwstr>
  </property>
</Properties>
</file>